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3810D" w14:textId="61744EC6" w:rsidR="008C0DB1" w:rsidRDefault="0006444F" w:rsidP="0006444F">
      <w:pPr>
        <w:jc w:val="center"/>
      </w:pPr>
      <w:r>
        <w:rPr>
          <w:noProof/>
        </w:rPr>
        <w:drawing>
          <wp:inline distT="0" distB="0" distL="0" distR="0" wp14:anchorId="45FEF1F3" wp14:editId="492D32F1">
            <wp:extent cx="2350226" cy="647700"/>
            <wp:effectExtent l="0" t="0" r="0" b="0"/>
            <wp:docPr id="19455189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18906" name="Immagine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55790" cy="649233"/>
                    </a:xfrm>
                    <a:prstGeom prst="rect">
                      <a:avLst/>
                    </a:prstGeom>
                    <a:noFill/>
                    <a:ln>
                      <a:noFill/>
                    </a:ln>
                  </pic:spPr>
                </pic:pic>
              </a:graphicData>
            </a:graphic>
          </wp:inline>
        </w:drawing>
      </w:r>
    </w:p>
    <w:p w14:paraId="60D90C4B" w14:textId="77777777" w:rsidR="0006444F" w:rsidRDefault="0006444F" w:rsidP="0006444F">
      <w:pPr>
        <w:jc w:val="center"/>
      </w:pPr>
    </w:p>
    <w:p w14:paraId="7B5681C3" w14:textId="70FF00EE" w:rsidR="0006444F" w:rsidRDefault="0006444F" w:rsidP="0006444F">
      <w:pPr>
        <w:pStyle w:val="Titolo2"/>
        <w:jc w:val="center"/>
      </w:pPr>
      <w:r>
        <w:t xml:space="preserve">VERBALE ASSEMBLEA </w:t>
      </w:r>
      <w:r>
        <w:t>09</w:t>
      </w:r>
      <w:r>
        <w:t>.</w:t>
      </w:r>
      <w:r>
        <w:t>07</w:t>
      </w:r>
      <w:r>
        <w:t>.2026</w:t>
      </w:r>
    </w:p>
    <w:p w14:paraId="0D61C886" w14:textId="77777777" w:rsidR="0006444F" w:rsidRDefault="0006444F" w:rsidP="0006444F">
      <w:pPr>
        <w:jc w:val="center"/>
      </w:pPr>
    </w:p>
    <w:p w14:paraId="311BC3F0" w14:textId="54F46A3E" w:rsidR="0006444F" w:rsidRDefault="0006444F" w:rsidP="0006444F">
      <w:r>
        <w:t xml:space="preserve">L’assemblea si apre con un resoconto degli eventi svolti nel mese di giugno, focalizzando l’attenzione sull’iniziativa in occasione del Pride </w:t>
      </w:r>
      <w:proofErr w:type="spellStart"/>
      <w:r>
        <w:t>month</w:t>
      </w:r>
      <w:proofErr w:type="spellEnd"/>
      <w:r>
        <w:t xml:space="preserve"> in collaborazione con il Marpione Camuno: come deciso in precedenza, si è organizzata una giornata creativa in cui sono stati realizzati degli striscioni a tema, che sono poi stati affissi lungo le strade della valle. L’evento ha visto una buona partecipazione per la realizzazione dei lavori, sia al mattino che alla sera.</w:t>
      </w:r>
    </w:p>
    <w:p w14:paraId="5A3A230F" w14:textId="64063C62" w:rsidR="0006444F" w:rsidRDefault="0006444F" w:rsidP="0006444F">
      <w:r>
        <w:t xml:space="preserve">Nonostante l’apparente successo, nei giorni immediatamente successivi alcuni striscioni sono stati strappati e rubati, senza ovviamente che si sappia da chi, e da questo episodio nascono le prime idee per un evento successivo: si parte dall’idea di una contromanifestazione, appendendo nuovi striscioni nei punti esatti in cui sono stati derubati, per porre in essere un atto di resistenza contro il clima omotransfobico che persiste in valle, provato da questi episodi, ma si spazia poi a diverse idee, come quella di coinvolgere </w:t>
      </w:r>
      <w:proofErr w:type="spellStart"/>
      <w:r>
        <w:t>deglә</w:t>
      </w:r>
      <w:proofErr w:type="spellEnd"/>
      <w:r>
        <w:t xml:space="preserve"> </w:t>
      </w:r>
      <w:proofErr w:type="spellStart"/>
      <w:r>
        <w:t>artistә</w:t>
      </w:r>
      <w:proofErr w:type="spellEnd"/>
      <w:r>
        <w:t xml:space="preserve"> che realizzino un manifesto dell’associazione da diffondere al fine di farci conoscere; oppure quella di trasformare gli striscioni in volantini da distribuire, soprattutto in alta valle, per fare informazione e acquisire visibilità. Si rimanda però il tutto ai prossimi mesi.</w:t>
      </w:r>
    </w:p>
    <w:p w14:paraId="76D885D7" w14:textId="0B1F5BE8" w:rsidR="0006444F" w:rsidRDefault="000A2425" w:rsidP="0006444F">
      <w:r>
        <w:t>Per quanto riguarda il Brescia Pride si riflette su quali gadget ristampare, arrivando a prediligere, tra gli altri, le tazze dello scorso anno e i ventagli, oltre ad altre opzioni da valutare in seguito.</w:t>
      </w:r>
    </w:p>
    <w:p w14:paraId="4D8F15C5" w14:textId="7581D418" w:rsidR="000A2425" w:rsidRDefault="000A2425" w:rsidP="0006444F">
      <w:r>
        <w:t>Si decide in modo favorevole per l’occasione di occupare uno spazio con il nostro banchetto a Festa Radio Onda d’Urto in data 07 agosto, in condivisione con il Brescia Pride, con cui si prendono contatti nelle settimane successive.</w:t>
      </w:r>
    </w:p>
    <w:p w14:paraId="2D101484" w14:textId="2491A8EA" w:rsidR="000A2425" w:rsidRDefault="000A2425" w:rsidP="0006444F">
      <w:r>
        <w:t xml:space="preserve">Si prosegue con l’idea di realizzare un evento in collaborazione con il circolo Arci di Malegno: la presidente ha accettato il nostro invito alla presente riunione ed è tra le persone partecipanti. Si ragiona sulla data, che per esigenze organizzative del Comune di Malegno slitterà all’inizio dell’autunno, verosimilmente nel mese di ottobre. Mentre per quanto riguarda il tipo di serata, si mantiene l’idea di una serata ricreativa, che si ipotizza di nominare “Queer Dance”. </w:t>
      </w:r>
    </w:p>
    <w:p w14:paraId="2B39E42C" w14:textId="18FEAE56" w:rsidR="000A2425" w:rsidRDefault="000A2425" w:rsidP="0006444F">
      <w:r>
        <w:t>Per quanto riguarda il progetto di collaborazione con il centro Aristofane si è in attesa di novità, che probabilmente si avranno a seguito del periodo estivo</w:t>
      </w:r>
    </w:p>
    <w:sectPr w:rsidR="000A24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4F"/>
    <w:rsid w:val="0006444F"/>
    <w:rsid w:val="000A2425"/>
    <w:rsid w:val="00135273"/>
    <w:rsid w:val="001E494E"/>
    <w:rsid w:val="008C0DB1"/>
    <w:rsid w:val="00D53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1390"/>
  <w15:chartTrackingRefBased/>
  <w15:docId w15:val="{E1829D4A-9BC8-4E3D-9008-99767589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64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064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6444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6444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6444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644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644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644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644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444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06444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6444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6444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6444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644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644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644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644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064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644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6444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644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6444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6444F"/>
    <w:rPr>
      <w:i/>
      <w:iCs/>
      <w:color w:val="404040" w:themeColor="text1" w:themeTint="BF"/>
    </w:rPr>
  </w:style>
  <w:style w:type="paragraph" w:styleId="Paragrafoelenco">
    <w:name w:val="List Paragraph"/>
    <w:basedOn w:val="Normale"/>
    <w:uiPriority w:val="34"/>
    <w:qFormat/>
    <w:rsid w:val="0006444F"/>
    <w:pPr>
      <w:ind w:left="720"/>
      <w:contextualSpacing/>
    </w:pPr>
  </w:style>
  <w:style w:type="character" w:styleId="Enfasiintensa">
    <w:name w:val="Intense Emphasis"/>
    <w:basedOn w:val="Carpredefinitoparagrafo"/>
    <w:uiPriority w:val="21"/>
    <w:qFormat/>
    <w:rsid w:val="0006444F"/>
    <w:rPr>
      <w:i/>
      <w:iCs/>
      <w:color w:val="0F4761" w:themeColor="accent1" w:themeShade="BF"/>
    </w:rPr>
  </w:style>
  <w:style w:type="paragraph" w:styleId="Citazioneintensa">
    <w:name w:val="Intense Quote"/>
    <w:basedOn w:val="Normale"/>
    <w:next w:val="Normale"/>
    <w:link w:val="CitazioneintensaCarattere"/>
    <w:uiPriority w:val="30"/>
    <w:qFormat/>
    <w:rsid w:val="00064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6444F"/>
    <w:rPr>
      <w:i/>
      <w:iCs/>
      <w:color w:val="0F4761" w:themeColor="accent1" w:themeShade="BF"/>
    </w:rPr>
  </w:style>
  <w:style w:type="character" w:styleId="Riferimentointenso">
    <w:name w:val="Intense Reference"/>
    <w:basedOn w:val="Carpredefinitoparagrafo"/>
    <w:uiPriority w:val="32"/>
    <w:qFormat/>
    <w:rsid w:val="000644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358</Words>
  <Characters>2044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dc:creator>
  <cp:keywords/>
  <dc:description/>
  <cp:lastModifiedBy>Laura Pe</cp:lastModifiedBy>
  <cp:revision>1</cp:revision>
  <dcterms:created xsi:type="dcterms:W3CDTF">2026-08-03T19:48:00Z</dcterms:created>
  <dcterms:modified xsi:type="dcterms:W3CDTF">2026-08-03T20:04:00Z</dcterms:modified>
</cp:coreProperties>
</file>